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107CB" w14:textId="77777777" w:rsidR="00073F46" w:rsidRDefault="00073F46" w:rsidP="00073F46">
      <w:pPr>
        <w:spacing w:line="480" w:lineRule="auto"/>
        <w:rPr>
          <w:sz w:val="24"/>
          <w:szCs w:val="24"/>
        </w:rPr>
      </w:pPr>
      <w:bookmarkStart w:id="0" w:name="_GoBack"/>
      <w:bookmarkEnd w:id="0"/>
    </w:p>
    <w:p w14:paraId="2324CABE" w14:textId="77777777" w:rsidR="00073F46" w:rsidRDefault="00073F46" w:rsidP="00073F46">
      <w:pPr>
        <w:spacing w:line="480" w:lineRule="auto"/>
        <w:ind w:firstLine="720"/>
        <w:rPr>
          <w:sz w:val="24"/>
          <w:szCs w:val="24"/>
        </w:rPr>
      </w:pPr>
    </w:p>
    <w:p w14:paraId="5582A640" w14:textId="77777777" w:rsidR="00073F46" w:rsidRDefault="00073F46" w:rsidP="00073F46">
      <w:pPr>
        <w:spacing w:line="480" w:lineRule="auto"/>
        <w:ind w:firstLine="720"/>
        <w:rPr>
          <w:sz w:val="24"/>
          <w:szCs w:val="24"/>
        </w:rPr>
      </w:pPr>
    </w:p>
    <w:p w14:paraId="1030CD2E" w14:textId="77777777" w:rsidR="00073F46" w:rsidRDefault="00073F46" w:rsidP="00073F46">
      <w:pPr>
        <w:spacing w:line="480" w:lineRule="auto"/>
        <w:ind w:firstLine="720"/>
        <w:jc w:val="center"/>
        <w:rPr>
          <w:rFonts w:ascii="Times New Roman" w:hAnsi="Times New Roman" w:cs="Times New Roman"/>
          <w:sz w:val="24"/>
          <w:szCs w:val="24"/>
        </w:rPr>
      </w:pPr>
    </w:p>
    <w:p w14:paraId="3B3C0EB7" w14:textId="77777777" w:rsidR="00073F46" w:rsidRDefault="00762AEE" w:rsidP="00073F46">
      <w:pPr>
        <w:spacing w:line="480" w:lineRule="auto"/>
        <w:ind w:firstLine="720"/>
        <w:jc w:val="center"/>
        <w:rPr>
          <w:rFonts w:ascii="Times New Roman" w:hAnsi="Times New Roman" w:cs="Times New Roman"/>
          <w:sz w:val="24"/>
          <w:szCs w:val="24"/>
        </w:rPr>
      </w:pPr>
      <w:r w:rsidRPr="00073F46">
        <w:rPr>
          <w:rFonts w:ascii="Times New Roman" w:hAnsi="Times New Roman" w:cs="Times New Roman"/>
          <w:sz w:val="24"/>
          <w:szCs w:val="24"/>
        </w:rPr>
        <w:t>COST CLASSIFICATION ERROR</w:t>
      </w:r>
    </w:p>
    <w:p w14:paraId="0A0D5461" w14:textId="77777777" w:rsidR="00B301CE" w:rsidRDefault="00762AEE" w:rsidP="00073F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3C6AD52C" w14:textId="77777777" w:rsidR="00073F46" w:rsidRDefault="00762AEE" w:rsidP="00073F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6980BAD8" w14:textId="77777777" w:rsidR="00B301CE" w:rsidRDefault="00B301CE" w:rsidP="00073F46">
      <w:pPr>
        <w:spacing w:line="480" w:lineRule="auto"/>
        <w:ind w:firstLine="720"/>
        <w:jc w:val="center"/>
        <w:rPr>
          <w:rFonts w:ascii="Times New Roman" w:hAnsi="Times New Roman" w:cs="Times New Roman"/>
          <w:sz w:val="24"/>
          <w:szCs w:val="24"/>
        </w:rPr>
      </w:pPr>
    </w:p>
    <w:p w14:paraId="0A8CE3B6" w14:textId="77777777" w:rsidR="00B301CE"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5A087E87" w14:textId="77777777" w:rsidR="00B301CE"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Classification applications have different implications in regards to their different costs that are directly aligned with different classification errors. In this case, National Motor Company (NMC) is </w:t>
      </w:r>
      <w:r>
        <w:rPr>
          <w:rFonts w:ascii="Times New Roman" w:hAnsi="Times New Roman" w:cs="Times New Roman"/>
          <w:sz w:val="24"/>
          <w:szCs w:val="24"/>
        </w:rPr>
        <w:t>battling to stay afloat. This paper seeks to</w:t>
      </w:r>
      <w:r w:rsidR="00E11579">
        <w:rPr>
          <w:rFonts w:ascii="Times New Roman" w:hAnsi="Times New Roman" w:cs="Times New Roman"/>
          <w:sz w:val="24"/>
          <w:szCs w:val="24"/>
        </w:rPr>
        <w:t xml:space="preserve"> rectify the classification errors and help NMC to minimize its</w:t>
      </w:r>
      <w:r>
        <w:rPr>
          <w:rFonts w:ascii="Times New Roman" w:hAnsi="Times New Roman" w:cs="Times New Roman"/>
          <w:sz w:val="24"/>
          <w:szCs w:val="24"/>
        </w:rPr>
        <w:t xml:space="preserve"> costs incurred if it has to turn a profit. </w:t>
      </w:r>
    </w:p>
    <w:p w14:paraId="0308744A" w14:textId="77777777" w:rsidR="0079180A"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Errors are normally classified into two; determinate and inter-determinate.</w:t>
      </w:r>
      <w:sdt>
        <w:sdtPr>
          <w:rPr>
            <w:rFonts w:ascii="Times New Roman" w:hAnsi="Times New Roman" w:cs="Times New Roman"/>
            <w:sz w:val="24"/>
            <w:szCs w:val="24"/>
          </w:rPr>
          <w:id w:val="19218362"/>
          <w:citation/>
        </w:sdtPr>
        <w:sdtEndPr/>
        <w:sdtContent>
          <w:r w:rsidR="00423CA3">
            <w:rPr>
              <w:rFonts w:ascii="Times New Roman" w:hAnsi="Times New Roman" w:cs="Times New Roman"/>
              <w:sz w:val="24"/>
              <w:szCs w:val="24"/>
            </w:rPr>
            <w:fldChar w:fldCharType="begin"/>
          </w:r>
          <w:r w:rsidR="00423CA3">
            <w:rPr>
              <w:rFonts w:ascii="Times New Roman" w:hAnsi="Times New Roman" w:cs="Times New Roman"/>
              <w:sz w:val="24"/>
              <w:szCs w:val="24"/>
            </w:rPr>
            <w:instrText xml:space="preserve"> CITATION Web \l 1033 </w:instrText>
          </w:r>
          <w:r w:rsidR="00423CA3">
            <w:rPr>
              <w:rFonts w:ascii="Times New Roman" w:hAnsi="Times New Roman" w:cs="Times New Roman"/>
              <w:sz w:val="24"/>
              <w:szCs w:val="24"/>
            </w:rPr>
            <w:fldChar w:fldCharType="separate"/>
          </w:r>
          <w:r w:rsidR="00423CA3">
            <w:rPr>
              <w:rFonts w:ascii="Times New Roman" w:hAnsi="Times New Roman" w:cs="Times New Roman"/>
              <w:noProof/>
              <w:sz w:val="24"/>
              <w:szCs w:val="24"/>
            </w:rPr>
            <w:t xml:space="preserve"> </w:t>
          </w:r>
          <w:r w:rsidR="00423CA3" w:rsidRPr="00423CA3">
            <w:rPr>
              <w:rFonts w:ascii="Times New Roman" w:hAnsi="Times New Roman" w:cs="Times New Roman"/>
              <w:noProof/>
              <w:sz w:val="24"/>
              <w:szCs w:val="24"/>
            </w:rPr>
            <w:t>(Web Formulas, n.d.)</w:t>
          </w:r>
          <w:r w:rsidR="00423CA3">
            <w:rPr>
              <w:rFonts w:ascii="Times New Roman" w:hAnsi="Times New Roman" w:cs="Times New Roman"/>
              <w:sz w:val="24"/>
              <w:szCs w:val="24"/>
            </w:rPr>
            <w:fldChar w:fldCharType="end"/>
          </w:r>
        </w:sdtContent>
      </w:sdt>
      <w:r w:rsidR="00073F46">
        <w:rPr>
          <w:rFonts w:ascii="Times New Roman" w:hAnsi="Times New Roman" w:cs="Times New Roman"/>
          <w:sz w:val="24"/>
          <w:szCs w:val="24"/>
        </w:rPr>
        <w:t xml:space="preserve"> </w:t>
      </w:r>
      <w:r>
        <w:rPr>
          <w:rFonts w:ascii="Times New Roman" w:hAnsi="Times New Roman" w:cs="Times New Roman"/>
          <w:sz w:val="24"/>
          <w:szCs w:val="24"/>
        </w:rPr>
        <w:t xml:space="preserve">In the case of NMC, the company is facing a determinate error. These are errors which can be avoided. NMC is under pressure to make the profit, and even though times are </w:t>
      </w:r>
      <w:r>
        <w:rPr>
          <w:rFonts w:ascii="Times New Roman" w:hAnsi="Times New Roman" w:cs="Times New Roman"/>
          <w:sz w:val="24"/>
          <w:szCs w:val="24"/>
        </w:rPr>
        <w:t xml:space="preserve">turbulent in the auto industry, an operational and </w:t>
      </w:r>
      <w:r>
        <w:rPr>
          <w:rFonts w:ascii="Times New Roman" w:hAnsi="Times New Roman" w:cs="Times New Roman"/>
          <w:sz w:val="24"/>
          <w:szCs w:val="24"/>
        </w:rPr>
        <w:t>personal error resolve can help make NMC gain back lost glory.</w:t>
      </w:r>
    </w:p>
    <w:p w14:paraId="5E2D3AE5" w14:textId="77777777" w:rsidR="008A6BFE"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NMC has two divisions, New wave and Classic. I feel the approach by the Classic manager brings about personal errors. The manager is concerned about brand recognition yet the approach that the </w:t>
      </w:r>
      <w:r>
        <w:rPr>
          <w:rFonts w:ascii="Times New Roman" w:hAnsi="Times New Roman" w:cs="Times New Roman"/>
          <w:sz w:val="24"/>
          <w:szCs w:val="24"/>
        </w:rPr>
        <w:t xml:space="preserve">division embodies doesn't reflect this objective. Classic is more concerned about quantity in production yet brand recognition is more about repeatability in precision and quality production. Moreover, the input costs have to be low </w:t>
      </w:r>
      <w:r>
        <w:rPr>
          <w:rFonts w:ascii="Times New Roman" w:hAnsi="Times New Roman" w:cs="Times New Roman"/>
          <w:sz w:val="24"/>
          <w:szCs w:val="24"/>
        </w:rPr>
        <w:t>if methods or techni</w:t>
      </w:r>
      <w:r>
        <w:rPr>
          <w:rFonts w:ascii="Times New Roman" w:hAnsi="Times New Roman" w:cs="Times New Roman"/>
          <w:sz w:val="24"/>
          <w:szCs w:val="24"/>
        </w:rPr>
        <w:t>ques have to be implored in production. This corrupts a brand because it is more about dedication to building a brand by placing all ‘cards on the table’/ ‘all hands on deck’ rather than withholding any.</w:t>
      </w:r>
    </w:p>
    <w:p w14:paraId="196830BE" w14:textId="77777777" w:rsidR="00073F46"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wave manager has the right sense of brand re</w:t>
      </w:r>
      <w:r>
        <w:rPr>
          <w:rFonts w:ascii="Times New Roman" w:hAnsi="Times New Roman" w:cs="Times New Roman"/>
          <w:sz w:val="24"/>
          <w:szCs w:val="24"/>
        </w:rPr>
        <w:t>cognition. This NMC division implores techniques that are specific to brand recognition; quality and innovation and it don't stop there. The manager seeks to make the products generated by his division are fuel efficient and environmentally friendly. If th</w:t>
      </w:r>
      <w:r>
        <w:rPr>
          <w:rFonts w:ascii="Times New Roman" w:hAnsi="Times New Roman" w:cs="Times New Roman"/>
          <w:sz w:val="24"/>
          <w:szCs w:val="24"/>
        </w:rPr>
        <w:t>e Classic manager borrows the techniques which the New wave division implores, it will diffuse his error that results in operational errors. In the future, an NMC individual analyst can use dCMS</w:t>
      </w:r>
      <w:r w:rsidR="0057648B">
        <w:rPr>
          <w:rFonts w:ascii="Times New Roman" w:hAnsi="Times New Roman" w:cs="Times New Roman"/>
          <w:sz w:val="24"/>
          <w:szCs w:val="24"/>
        </w:rPr>
        <w:t xml:space="preserve"> to boost performance and reduce the cost </w:t>
      </w:r>
      <w:r w:rsidR="00C75B6B">
        <w:rPr>
          <w:rFonts w:ascii="Times New Roman" w:hAnsi="Times New Roman" w:cs="Times New Roman"/>
          <w:sz w:val="24"/>
          <w:szCs w:val="24"/>
        </w:rPr>
        <w:t>incurred from</w:t>
      </w:r>
      <w:r w:rsidR="0057648B">
        <w:rPr>
          <w:rFonts w:ascii="Times New Roman" w:hAnsi="Times New Roman" w:cs="Times New Roman"/>
          <w:sz w:val="24"/>
          <w:szCs w:val="24"/>
        </w:rPr>
        <w:t xml:space="preserve"> classification errors.</w:t>
      </w:r>
      <w:sdt>
        <w:sdtPr>
          <w:rPr>
            <w:rFonts w:ascii="Times New Roman" w:hAnsi="Times New Roman" w:cs="Times New Roman"/>
            <w:sz w:val="24"/>
            <w:szCs w:val="24"/>
          </w:rPr>
          <w:id w:val="-1993098885"/>
          <w:citation/>
        </w:sdtPr>
        <w:sdtEndPr/>
        <w:sdtContent>
          <w:r w:rsidR="00C75B6B">
            <w:rPr>
              <w:rFonts w:ascii="Times New Roman" w:hAnsi="Times New Roman" w:cs="Times New Roman"/>
              <w:sz w:val="24"/>
              <w:szCs w:val="24"/>
            </w:rPr>
            <w:fldChar w:fldCharType="begin"/>
          </w:r>
          <w:r w:rsidR="00C75B6B">
            <w:rPr>
              <w:rFonts w:ascii="Times New Roman" w:hAnsi="Times New Roman" w:cs="Times New Roman"/>
              <w:sz w:val="24"/>
              <w:szCs w:val="24"/>
            </w:rPr>
            <w:instrText xml:space="preserve"> CITATION IEE \l 1033 </w:instrText>
          </w:r>
          <w:r w:rsidR="00C75B6B">
            <w:rPr>
              <w:rFonts w:ascii="Times New Roman" w:hAnsi="Times New Roman" w:cs="Times New Roman"/>
              <w:sz w:val="24"/>
              <w:szCs w:val="24"/>
            </w:rPr>
            <w:fldChar w:fldCharType="separate"/>
          </w:r>
          <w:r w:rsidR="00C75B6B">
            <w:rPr>
              <w:rFonts w:ascii="Times New Roman" w:hAnsi="Times New Roman" w:cs="Times New Roman"/>
              <w:noProof/>
              <w:sz w:val="24"/>
              <w:szCs w:val="24"/>
            </w:rPr>
            <w:t xml:space="preserve"> </w:t>
          </w:r>
          <w:r w:rsidR="00C75B6B" w:rsidRPr="00C75B6B">
            <w:rPr>
              <w:rFonts w:ascii="Times New Roman" w:hAnsi="Times New Roman" w:cs="Times New Roman"/>
              <w:noProof/>
              <w:sz w:val="24"/>
              <w:szCs w:val="24"/>
            </w:rPr>
            <w:t>(IEEE Xplore, n.d.)</w:t>
          </w:r>
          <w:r w:rsidR="00C75B6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sdt>
      <w:sdtPr>
        <w:rPr>
          <w:rFonts w:asciiTheme="minorHAnsi" w:eastAsiaTheme="minorHAnsi" w:hAnsiTheme="minorHAnsi" w:cstheme="minorBidi"/>
          <w:color w:val="auto"/>
          <w:sz w:val="22"/>
          <w:szCs w:val="22"/>
        </w:rPr>
        <w:id w:val="-1498407248"/>
        <w:docPartObj>
          <w:docPartGallery w:val="Bibliographies"/>
          <w:docPartUnique/>
        </w:docPartObj>
      </w:sdtPr>
      <w:sdtEndPr/>
      <w:sdtContent>
        <w:p w14:paraId="473BE078" w14:textId="77777777" w:rsidR="00423CA3" w:rsidRPr="00423CA3" w:rsidRDefault="00762AEE" w:rsidP="00073F46">
          <w:pPr>
            <w:pStyle w:val="Heading1"/>
            <w:spacing w:line="480" w:lineRule="auto"/>
            <w:ind w:firstLine="720"/>
            <w:jc w:val="center"/>
            <w:rPr>
              <w:rFonts w:ascii="Times New Roman" w:hAnsi="Times New Roman" w:cs="Times New Roman"/>
              <w:color w:val="auto"/>
              <w:sz w:val="24"/>
              <w:szCs w:val="24"/>
            </w:rPr>
          </w:pPr>
          <w:r w:rsidRPr="00423CA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5F1F48EA" w14:textId="77777777" w:rsidR="00423CA3" w:rsidRPr="00423CA3" w:rsidRDefault="00762AEE" w:rsidP="00073F46">
              <w:pPr>
                <w:pStyle w:val="Bibliography"/>
                <w:spacing w:line="480" w:lineRule="auto"/>
                <w:ind w:left="720"/>
                <w:rPr>
                  <w:rFonts w:ascii="Times New Roman" w:hAnsi="Times New Roman" w:cs="Times New Roman"/>
                  <w:noProof/>
                  <w:sz w:val="24"/>
                  <w:szCs w:val="24"/>
                </w:rPr>
              </w:pPr>
              <w:r w:rsidRPr="00423CA3">
                <w:rPr>
                  <w:rFonts w:ascii="Times New Roman" w:hAnsi="Times New Roman" w:cs="Times New Roman"/>
                  <w:sz w:val="24"/>
                  <w:szCs w:val="24"/>
                </w:rPr>
                <w:fldChar w:fldCharType="begin"/>
              </w:r>
              <w:r w:rsidRPr="00423CA3">
                <w:rPr>
                  <w:rFonts w:ascii="Times New Roman" w:hAnsi="Times New Roman" w:cs="Times New Roman"/>
                  <w:sz w:val="24"/>
                  <w:szCs w:val="24"/>
                </w:rPr>
                <w:instrText xml:space="preserve"> BIBLIOGRAPHY </w:instrText>
              </w:r>
              <w:r w:rsidRPr="00423CA3">
                <w:rPr>
                  <w:rFonts w:ascii="Times New Roman" w:hAnsi="Times New Roman" w:cs="Times New Roman"/>
                  <w:sz w:val="24"/>
                  <w:szCs w:val="24"/>
                </w:rPr>
                <w:fldChar w:fldCharType="separate"/>
              </w:r>
              <w:r w:rsidRPr="00423CA3">
                <w:rPr>
                  <w:rFonts w:ascii="Times New Roman" w:hAnsi="Times New Roman" w:cs="Times New Roman"/>
                  <w:i/>
                  <w:iCs/>
                  <w:noProof/>
                  <w:sz w:val="24"/>
                  <w:szCs w:val="24"/>
                </w:rPr>
                <w:t>IEEE Xplore</w:t>
              </w:r>
              <w:r w:rsidRPr="00423CA3">
                <w:rPr>
                  <w:rFonts w:ascii="Times New Roman" w:hAnsi="Times New Roman" w:cs="Times New Roman"/>
                  <w:noProof/>
                  <w:sz w:val="24"/>
                  <w:szCs w:val="24"/>
                </w:rPr>
                <w:t>. (n.d.). Retrieved from https://ieeexplore.ieee.org/document/4301333/</w:t>
              </w:r>
            </w:p>
            <w:p w14:paraId="4E3D135F" w14:textId="77777777" w:rsidR="00423CA3" w:rsidRPr="00423CA3" w:rsidRDefault="00762AEE" w:rsidP="00073F46">
              <w:pPr>
                <w:pStyle w:val="Bibliography"/>
                <w:spacing w:line="480" w:lineRule="auto"/>
                <w:ind w:left="720"/>
                <w:rPr>
                  <w:rFonts w:ascii="Times New Roman" w:hAnsi="Times New Roman" w:cs="Times New Roman"/>
                  <w:noProof/>
                  <w:sz w:val="24"/>
                  <w:szCs w:val="24"/>
                </w:rPr>
              </w:pPr>
              <w:r w:rsidRPr="00423CA3">
                <w:rPr>
                  <w:rFonts w:ascii="Times New Roman" w:hAnsi="Times New Roman" w:cs="Times New Roman"/>
                  <w:i/>
                  <w:iCs/>
                  <w:noProof/>
                  <w:sz w:val="24"/>
                  <w:szCs w:val="24"/>
                </w:rPr>
                <w:t>Web Formulas</w:t>
              </w:r>
              <w:r w:rsidRPr="00423CA3">
                <w:rPr>
                  <w:rFonts w:ascii="Times New Roman" w:hAnsi="Times New Roman" w:cs="Times New Roman"/>
                  <w:noProof/>
                  <w:sz w:val="24"/>
                  <w:szCs w:val="24"/>
                </w:rPr>
                <w:t xml:space="preserve">. (n.d.). Retrieved from </w:t>
              </w:r>
              <w:r w:rsidR="00073F46">
                <w:rPr>
                  <w:rFonts w:ascii="Times New Roman" w:hAnsi="Times New Roman" w:cs="Times New Roman"/>
                  <w:noProof/>
                  <w:sz w:val="24"/>
                  <w:szCs w:val="24"/>
                </w:rPr>
                <w:t xml:space="preserve">www.web </w:t>
              </w:r>
              <w:r w:rsidRPr="00423CA3">
                <w:rPr>
                  <w:rFonts w:ascii="Times New Roman" w:hAnsi="Times New Roman" w:cs="Times New Roman"/>
                  <w:noProof/>
                  <w:sz w:val="24"/>
                  <w:szCs w:val="24"/>
                </w:rPr>
                <w:t>formulas.com/Formulas_of_Chemistry/Classification_of-Errors.aspx</w:t>
              </w:r>
            </w:p>
            <w:p w14:paraId="181CFF9A" w14:textId="77777777" w:rsidR="00423CA3" w:rsidRDefault="00762AEE" w:rsidP="00073F46">
              <w:pPr>
                <w:spacing w:line="480" w:lineRule="auto"/>
                <w:ind w:firstLine="720"/>
              </w:pPr>
              <w:r w:rsidRPr="00423CA3">
                <w:rPr>
                  <w:rFonts w:ascii="Times New Roman" w:hAnsi="Times New Roman" w:cs="Times New Roman"/>
                  <w:b/>
                  <w:bCs/>
                  <w:noProof/>
                  <w:sz w:val="24"/>
                  <w:szCs w:val="24"/>
                </w:rPr>
                <w:fldChar w:fldCharType="end"/>
              </w:r>
            </w:p>
          </w:sdtContent>
        </w:sdt>
      </w:sdtContent>
    </w:sdt>
    <w:p w14:paraId="2B86737D" w14:textId="77777777" w:rsidR="00423CA3" w:rsidRDefault="00423CA3" w:rsidP="00073F46">
      <w:pPr>
        <w:spacing w:line="480" w:lineRule="auto"/>
        <w:ind w:firstLine="720"/>
        <w:rPr>
          <w:rFonts w:ascii="Times New Roman" w:hAnsi="Times New Roman" w:cs="Times New Roman"/>
          <w:sz w:val="24"/>
          <w:szCs w:val="24"/>
        </w:rPr>
      </w:pPr>
    </w:p>
    <w:p w14:paraId="60095342" w14:textId="77777777" w:rsidR="00370681" w:rsidRDefault="00370681" w:rsidP="00073F46">
      <w:pPr>
        <w:spacing w:line="480" w:lineRule="auto"/>
        <w:ind w:firstLine="720"/>
        <w:rPr>
          <w:rFonts w:ascii="Times New Roman" w:hAnsi="Times New Roman" w:cs="Times New Roman"/>
          <w:sz w:val="24"/>
          <w:szCs w:val="24"/>
        </w:rPr>
      </w:pPr>
    </w:p>
    <w:p w14:paraId="60CBE470" w14:textId="77777777" w:rsidR="00B301CE" w:rsidRPr="00B301CE" w:rsidRDefault="00762AEE" w:rsidP="00073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B301CE" w:rsidRPr="00B301CE" w:rsidSect="00073F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819D7" w14:textId="77777777" w:rsidR="00762AEE" w:rsidRDefault="00762AEE">
      <w:pPr>
        <w:spacing w:after="0" w:line="240" w:lineRule="auto"/>
      </w:pPr>
      <w:r>
        <w:separator/>
      </w:r>
    </w:p>
  </w:endnote>
  <w:endnote w:type="continuationSeparator" w:id="0">
    <w:p w14:paraId="5D49E490" w14:textId="77777777" w:rsidR="00762AEE" w:rsidRDefault="00762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8D1CA" w14:textId="77777777" w:rsidR="00762AEE" w:rsidRDefault="00762AEE">
      <w:pPr>
        <w:spacing w:after="0" w:line="240" w:lineRule="auto"/>
      </w:pPr>
      <w:r>
        <w:separator/>
      </w:r>
    </w:p>
  </w:footnote>
  <w:footnote w:type="continuationSeparator" w:id="0">
    <w:p w14:paraId="0CC41290" w14:textId="77777777" w:rsidR="00762AEE" w:rsidRDefault="00762A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392F1" w14:textId="77777777" w:rsidR="00B301CE" w:rsidRPr="00073F46" w:rsidRDefault="00762AEE">
    <w:pPr>
      <w:pStyle w:val="Header"/>
      <w:rPr>
        <w:rFonts w:ascii="Times New Roman" w:hAnsi="Times New Roman" w:cs="Times New Roman"/>
        <w:sz w:val="24"/>
        <w:szCs w:val="24"/>
      </w:rPr>
    </w:pPr>
    <w:r w:rsidRPr="00073F46">
      <w:rPr>
        <w:rFonts w:ascii="Times New Roman" w:hAnsi="Times New Roman" w:cs="Times New Roman"/>
        <w:sz w:val="24"/>
        <w:szCs w:val="24"/>
      </w:rPr>
      <w:t>COST CLASSIFICATION ERRORS</w:t>
    </w:r>
    <w:r>
      <w:rPr>
        <w:rFonts w:ascii="Times New Roman" w:hAnsi="Times New Roman" w:cs="Times New Roman"/>
        <w:sz w:val="24"/>
        <w:szCs w:val="24"/>
      </w:rPr>
      <w:t xml:space="preserve">                                                                                         </w:t>
    </w:r>
    <w:r w:rsidRPr="00073F46">
      <w:rPr>
        <w:rFonts w:ascii="Times New Roman" w:hAnsi="Times New Roman" w:cs="Times New Roman"/>
        <w:sz w:val="24"/>
        <w:szCs w:val="24"/>
      </w:rPr>
      <w:fldChar w:fldCharType="begin"/>
    </w:r>
    <w:r w:rsidRPr="00073F46">
      <w:rPr>
        <w:rFonts w:ascii="Times New Roman" w:hAnsi="Times New Roman" w:cs="Times New Roman"/>
        <w:sz w:val="24"/>
        <w:szCs w:val="24"/>
      </w:rPr>
      <w:instrText xml:space="preserve"> PAGE   \* MERGEFORMAT </w:instrText>
    </w:r>
    <w:r w:rsidRPr="00073F46">
      <w:rPr>
        <w:rFonts w:ascii="Times New Roman" w:hAnsi="Times New Roman" w:cs="Times New Roman"/>
        <w:sz w:val="24"/>
        <w:szCs w:val="24"/>
      </w:rPr>
      <w:fldChar w:fldCharType="separate"/>
    </w:r>
    <w:r w:rsidR="005D2FE4">
      <w:rPr>
        <w:rFonts w:ascii="Times New Roman" w:hAnsi="Times New Roman" w:cs="Times New Roman"/>
        <w:noProof/>
        <w:sz w:val="24"/>
        <w:szCs w:val="24"/>
      </w:rPr>
      <w:t>2</w:t>
    </w:r>
    <w:r w:rsidRPr="00073F4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CD40A" w14:textId="77777777" w:rsidR="00073F46" w:rsidRPr="00073F46" w:rsidRDefault="00762AEE">
    <w:pPr>
      <w:pStyle w:val="Header"/>
      <w:rPr>
        <w:rFonts w:ascii="Times New Roman" w:hAnsi="Times New Roman" w:cs="Times New Roman"/>
        <w:sz w:val="24"/>
        <w:szCs w:val="24"/>
      </w:rPr>
    </w:pPr>
    <w:r w:rsidRPr="00073F46">
      <w:rPr>
        <w:rFonts w:ascii="Times New Roman" w:hAnsi="Times New Roman" w:cs="Times New Roman"/>
        <w:sz w:val="24"/>
        <w:szCs w:val="24"/>
      </w:rPr>
      <w:t>Running Head: COST CLASSIFICATION ERROR</w:t>
    </w:r>
    <w:r>
      <w:rPr>
        <w:rFonts w:ascii="Times New Roman" w:hAnsi="Times New Roman" w:cs="Times New Roman"/>
        <w:sz w:val="24"/>
        <w:szCs w:val="24"/>
      </w:rPr>
      <w:t xml:space="preserve">                                                                      </w:t>
    </w:r>
    <w:r w:rsidRPr="00073F46">
      <w:rPr>
        <w:rFonts w:ascii="Times New Roman" w:hAnsi="Times New Roman" w:cs="Times New Roman"/>
        <w:sz w:val="24"/>
        <w:szCs w:val="24"/>
      </w:rPr>
      <w:fldChar w:fldCharType="begin"/>
    </w:r>
    <w:r w:rsidRPr="00073F46">
      <w:rPr>
        <w:rFonts w:ascii="Times New Roman" w:hAnsi="Times New Roman" w:cs="Times New Roman"/>
        <w:sz w:val="24"/>
        <w:szCs w:val="24"/>
      </w:rPr>
      <w:instrText xml:space="preserve"> PAGE   \* MERGEFORMAT </w:instrText>
    </w:r>
    <w:r w:rsidRPr="00073F46">
      <w:rPr>
        <w:rFonts w:ascii="Times New Roman" w:hAnsi="Times New Roman" w:cs="Times New Roman"/>
        <w:sz w:val="24"/>
        <w:szCs w:val="24"/>
      </w:rPr>
      <w:fldChar w:fldCharType="separate"/>
    </w:r>
    <w:r w:rsidR="005D2FE4">
      <w:rPr>
        <w:rFonts w:ascii="Times New Roman" w:hAnsi="Times New Roman" w:cs="Times New Roman"/>
        <w:noProof/>
        <w:sz w:val="24"/>
        <w:szCs w:val="24"/>
      </w:rPr>
      <w:t>1</w:t>
    </w:r>
    <w:r w:rsidRPr="00073F46">
      <w:rPr>
        <w:rFonts w:ascii="Times New Roman" w:hAnsi="Times New Roman" w:cs="Times New Roman"/>
        <w:noProof/>
        <w:sz w:val="24"/>
        <w:szCs w:val="24"/>
      </w:rPr>
      <w:fldChar w:fldCharType="end"/>
    </w:r>
  </w:p>
  <w:p w14:paraId="2CDF43EC" w14:textId="77777777" w:rsidR="00073F46" w:rsidRDefault="00073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1CE"/>
    <w:rsid w:val="00033FBF"/>
    <w:rsid w:val="00073F46"/>
    <w:rsid w:val="00195FA5"/>
    <w:rsid w:val="00282F76"/>
    <w:rsid w:val="00370681"/>
    <w:rsid w:val="003D2FB2"/>
    <w:rsid w:val="00423CA3"/>
    <w:rsid w:val="004B109F"/>
    <w:rsid w:val="0057648B"/>
    <w:rsid w:val="005D2FE4"/>
    <w:rsid w:val="00637B73"/>
    <w:rsid w:val="00762AEE"/>
    <w:rsid w:val="0079180A"/>
    <w:rsid w:val="008A6BFE"/>
    <w:rsid w:val="00B301CE"/>
    <w:rsid w:val="00C75B6B"/>
    <w:rsid w:val="00D45C08"/>
    <w:rsid w:val="00E11579"/>
    <w:rsid w:val="00FD1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A43F0-1B4E-4CCC-82D4-97C93934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3C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1CE"/>
  </w:style>
  <w:style w:type="paragraph" w:styleId="Footer">
    <w:name w:val="footer"/>
    <w:basedOn w:val="Normal"/>
    <w:link w:val="FooterChar"/>
    <w:uiPriority w:val="99"/>
    <w:unhideWhenUsed/>
    <w:rsid w:val="00B30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1CE"/>
  </w:style>
  <w:style w:type="character" w:customStyle="1" w:styleId="Heading1Char">
    <w:name w:val="Heading 1 Char"/>
    <w:basedOn w:val="DefaultParagraphFont"/>
    <w:link w:val="Heading1"/>
    <w:uiPriority w:val="9"/>
    <w:rsid w:val="00423CA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23CA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IEE</b:Tag>
    <b:SourceType>InternetSite</b:SourceType>
    <b:Guid>{089D0D63-F70E-4C9D-A396-834348E73F94}</b:Guid>
    <b:Title>IEEE Xplore</b:Title>
    <b:URL>https://ieeexplore.ieee.org/document/4301333/</b:URL>
    <b:RefOrder>2</b:RefOrder>
  </b:Source>
  <b:Source>
    <b:Tag>Web</b:Tag>
    <b:SourceType>InternetSite</b:SourceType>
    <b:Guid>{5ED6B422-A1BD-488B-A4DD-AB5193C5DF36}</b:Guid>
    <b:Title>Web Formulas</b:Title>
    <b:URL>www.web-formulas.com/Formulas_of_Chemistry/Classification_of-Errors.aspx</b:URL>
    <b:RefOrder>1</b:RefOrder>
  </b:Source>
</b:Sources>
</file>

<file path=customXml/itemProps1.xml><?xml version="1.0" encoding="utf-8"?>
<ds:datastoreItem xmlns:ds="http://schemas.openxmlformats.org/officeDocument/2006/customXml" ds:itemID="{B9B2B834-5193-47FD-BA7C-F0DA4C8B8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2018-04-15T19:13:00Z</dcterms:created>
  <dcterms:modified xsi:type="dcterms:W3CDTF">2018-04-15T19:13:00Z</dcterms:modified>
</cp:coreProperties>
</file>